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6C512" w14:textId="0937D0CE" w:rsidR="00A77870" w:rsidRPr="00CF6501" w:rsidRDefault="00A77870" w:rsidP="00A77870">
      <w:pPr>
        <w:pStyle w:val="Title"/>
        <w:rPr>
          <w:rFonts w:ascii="Calibri" w:hAnsi="Calibri"/>
          <w:sz w:val="40"/>
          <w:szCs w:val="40"/>
          <w:u w:val="single"/>
        </w:rPr>
      </w:pPr>
      <w:r w:rsidRPr="00CF6501">
        <w:rPr>
          <w:rFonts w:ascii="Calibri" w:hAnsi="Calibri"/>
          <w:sz w:val="40"/>
          <w:szCs w:val="40"/>
          <w:u w:val="single"/>
        </w:rPr>
        <w:t>University of Mary Division of Education</w:t>
      </w:r>
    </w:p>
    <w:p w14:paraId="185300E8" w14:textId="77777777" w:rsidR="00A77870" w:rsidRPr="00CF6501" w:rsidRDefault="00A77870" w:rsidP="00A77870">
      <w:pPr>
        <w:pStyle w:val="Title"/>
        <w:rPr>
          <w:rFonts w:ascii="Calibri" w:hAnsi="Calibri"/>
          <w:sz w:val="40"/>
          <w:szCs w:val="40"/>
          <w:u w:val="single"/>
        </w:rPr>
      </w:pPr>
      <w:r w:rsidRPr="00CF6501">
        <w:rPr>
          <w:rFonts w:ascii="Calibri" w:hAnsi="Calibri"/>
          <w:sz w:val="40"/>
          <w:szCs w:val="40"/>
          <w:u w:val="single"/>
        </w:rPr>
        <w:t>Lesson Plan Format</w:t>
      </w:r>
    </w:p>
    <w:p w14:paraId="4356950E" w14:textId="77777777" w:rsidR="00A77870" w:rsidRPr="00CF6501" w:rsidRDefault="00A77870" w:rsidP="00A77870">
      <w:pPr>
        <w:pStyle w:val="Title"/>
        <w:rPr>
          <w:rFonts w:ascii="Calibri" w:hAnsi="Calibri"/>
          <w:sz w:val="28"/>
        </w:rPr>
      </w:pPr>
    </w:p>
    <w:p w14:paraId="6BA10C94" w14:textId="77777777" w:rsidR="00A77870" w:rsidRPr="00CF6501" w:rsidRDefault="00A77870" w:rsidP="00A77870">
      <w:pPr>
        <w:rPr>
          <w:rFonts w:ascii="Calibri" w:hAnsi="Calibri"/>
          <w:b/>
          <w:bCs/>
        </w:rPr>
      </w:pPr>
      <w:r w:rsidRPr="00CF6501">
        <w:rPr>
          <w:rFonts w:ascii="Calibri" w:hAnsi="Calibri"/>
          <w:b/>
          <w:bCs/>
        </w:rPr>
        <w:t>Grade Level:</w:t>
      </w:r>
      <w:r>
        <w:rPr>
          <w:rFonts w:ascii="Calibri" w:hAnsi="Calibri"/>
          <w:b/>
          <w:bCs/>
        </w:rPr>
        <w:t xml:space="preserve">  12</w:t>
      </w:r>
    </w:p>
    <w:p w14:paraId="1C6C8972" w14:textId="77777777" w:rsidR="00A77870" w:rsidRPr="00CF6501" w:rsidRDefault="00A77870" w:rsidP="00A77870">
      <w:pPr>
        <w:rPr>
          <w:rFonts w:ascii="Calibri" w:hAnsi="Calibri"/>
          <w:b/>
          <w:bCs/>
        </w:rPr>
      </w:pPr>
    </w:p>
    <w:p w14:paraId="0AE1A1AD" w14:textId="77777777" w:rsidR="00A77870" w:rsidRPr="00CF6501" w:rsidRDefault="00A77870" w:rsidP="00A77870">
      <w:pPr>
        <w:rPr>
          <w:rFonts w:ascii="Calibri" w:hAnsi="Calibri"/>
          <w:b/>
          <w:bCs/>
        </w:rPr>
      </w:pPr>
      <w:r w:rsidRPr="00CF6501">
        <w:rPr>
          <w:rFonts w:ascii="Calibri" w:hAnsi="Calibri"/>
          <w:b/>
          <w:bCs/>
        </w:rPr>
        <w:t>Subject(s) Area:</w:t>
      </w:r>
      <w:r>
        <w:rPr>
          <w:rFonts w:ascii="Calibri" w:hAnsi="Calibri"/>
          <w:b/>
          <w:bCs/>
        </w:rPr>
        <w:t xml:space="preserve">  US Government</w:t>
      </w:r>
    </w:p>
    <w:p w14:paraId="0D04135D" w14:textId="77777777" w:rsidR="00A77870" w:rsidRPr="00CF6501" w:rsidRDefault="00A77870" w:rsidP="00A77870">
      <w:pPr>
        <w:rPr>
          <w:rFonts w:ascii="Calibri" w:hAnsi="Calibri"/>
          <w:b/>
          <w:bCs/>
        </w:rPr>
      </w:pPr>
    </w:p>
    <w:p w14:paraId="70677C06" w14:textId="77777777" w:rsidR="00A77870" w:rsidRPr="00CF6501" w:rsidRDefault="00A77870" w:rsidP="00A77870">
      <w:pPr>
        <w:rPr>
          <w:rFonts w:ascii="Calibri" w:hAnsi="Calibri"/>
          <w:b/>
          <w:bCs/>
        </w:rPr>
      </w:pPr>
      <w:r w:rsidRPr="00CF6501">
        <w:rPr>
          <w:rFonts w:ascii="Calibri" w:hAnsi="Calibri"/>
          <w:b/>
          <w:bCs/>
        </w:rPr>
        <w:t>Materials Needed:</w:t>
      </w:r>
    </w:p>
    <w:p w14:paraId="4D0DD695" w14:textId="77777777" w:rsidR="00A77870" w:rsidRPr="00CF6501" w:rsidRDefault="00A77870" w:rsidP="00A77870">
      <w:pPr>
        <w:numPr>
          <w:ilvl w:val="0"/>
          <w:numId w:val="1"/>
        </w:numPr>
        <w:rPr>
          <w:rFonts w:ascii="Calibri" w:hAnsi="Calibri"/>
          <w:sz w:val="20"/>
        </w:rPr>
      </w:pPr>
      <w:r>
        <w:rPr>
          <w:rFonts w:ascii="Calibri" w:hAnsi="Calibri"/>
          <w:sz w:val="20"/>
        </w:rPr>
        <w:t>Regular class materials (notebook, writing utensil, notes from previous class)</w:t>
      </w:r>
    </w:p>
    <w:p w14:paraId="26EDFB41" w14:textId="77777777" w:rsidR="00A77870" w:rsidRPr="00CF6501" w:rsidRDefault="00A77870" w:rsidP="00A77870">
      <w:pPr>
        <w:rPr>
          <w:rFonts w:ascii="Calibri" w:hAnsi="Calibri"/>
          <w:sz w:val="20"/>
        </w:rPr>
      </w:pPr>
    </w:p>
    <w:p w14:paraId="12CCC063" w14:textId="77777777" w:rsidR="00A77870" w:rsidRPr="00CF6501" w:rsidRDefault="00A77870" w:rsidP="00A77870">
      <w:pPr>
        <w:rPr>
          <w:rFonts w:ascii="Calibri" w:hAnsi="Calibri"/>
          <w:b/>
          <w:bCs/>
        </w:rPr>
      </w:pPr>
      <w:r w:rsidRPr="00CF6501">
        <w:rPr>
          <w:rFonts w:ascii="Calibri" w:hAnsi="Calibri"/>
          <w:b/>
          <w:bCs/>
          <w:color w:val="FF0000"/>
          <w:sz w:val="72"/>
          <w:szCs w:val="72"/>
        </w:rPr>
        <w:t>S</w:t>
      </w:r>
      <w:r w:rsidRPr="00CF6501">
        <w:rPr>
          <w:rFonts w:ascii="Calibri" w:hAnsi="Calibri"/>
          <w:b/>
          <w:bCs/>
          <w:sz w:val="32"/>
          <w:szCs w:val="32"/>
        </w:rPr>
        <w:t>tandards</w:t>
      </w:r>
      <w:r w:rsidRPr="00CF6501">
        <w:rPr>
          <w:rFonts w:ascii="Calibri" w:hAnsi="Calibri"/>
          <w:b/>
          <w:bCs/>
        </w:rPr>
        <w:t>:</w:t>
      </w:r>
    </w:p>
    <w:p w14:paraId="53FD4C49" w14:textId="77777777" w:rsidR="00A77870" w:rsidRPr="0080245A" w:rsidRDefault="00A77870" w:rsidP="00A77870">
      <w:pPr>
        <w:numPr>
          <w:ilvl w:val="0"/>
          <w:numId w:val="1"/>
        </w:numPr>
        <w:rPr>
          <w:rFonts w:ascii="Calibri" w:hAnsi="Calibri"/>
          <w:b/>
          <w:bCs/>
          <w:sz w:val="20"/>
          <w:szCs w:val="20"/>
        </w:rPr>
      </w:pPr>
      <w:r w:rsidRPr="0080245A">
        <w:rPr>
          <w:rFonts w:ascii="Calibri" w:hAnsi="Calibri"/>
          <w:sz w:val="20"/>
          <w:szCs w:val="20"/>
        </w:rPr>
        <w:t xml:space="preserve">9-12 </w:t>
      </w:r>
      <w:proofErr w:type="gramStart"/>
      <w:r w:rsidRPr="0080245A">
        <w:rPr>
          <w:rFonts w:ascii="Calibri" w:hAnsi="Calibri"/>
          <w:sz w:val="20"/>
          <w:szCs w:val="20"/>
        </w:rPr>
        <w:t>4.5  Analyze</w:t>
      </w:r>
      <w:proofErr w:type="gramEnd"/>
      <w:r w:rsidRPr="0080245A">
        <w:rPr>
          <w:rFonts w:ascii="Calibri" w:hAnsi="Calibri"/>
          <w:sz w:val="20"/>
          <w:szCs w:val="20"/>
        </w:rPr>
        <w:t xml:space="preserve"> historical and contemporary examples of civil liberties and civil rights in the U.S </w:t>
      </w:r>
    </w:p>
    <w:p w14:paraId="376480CF" w14:textId="77777777" w:rsidR="00A77870" w:rsidRPr="0080245A" w:rsidRDefault="00A77870" w:rsidP="00A77870">
      <w:pPr>
        <w:numPr>
          <w:ilvl w:val="0"/>
          <w:numId w:val="1"/>
        </w:numPr>
        <w:rPr>
          <w:rFonts w:ascii="Calibri" w:hAnsi="Calibri"/>
          <w:b/>
          <w:bCs/>
          <w:sz w:val="20"/>
          <w:szCs w:val="20"/>
        </w:rPr>
      </w:pPr>
      <w:r w:rsidRPr="0080245A">
        <w:rPr>
          <w:rFonts w:ascii="Calibri" w:hAnsi="Calibri"/>
          <w:bCs/>
          <w:sz w:val="20"/>
          <w:szCs w:val="20"/>
        </w:rPr>
        <w:t xml:space="preserve">9-12 </w:t>
      </w:r>
      <w:proofErr w:type="gramStart"/>
      <w:r w:rsidRPr="0080245A">
        <w:rPr>
          <w:rFonts w:ascii="Calibri" w:hAnsi="Calibri"/>
          <w:bCs/>
          <w:sz w:val="20"/>
          <w:szCs w:val="20"/>
        </w:rPr>
        <w:t xml:space="preserve">1.2  </w:t>
      </w:r>
      <w:r w:rsidRPr="0080245A">
        <w:rPr>
          <w:rFonts w:ascii="Calibri" w:hAnsi="Calibri" w:cs="Arial"/>
          <w:sz w:val="20"/>
          <w:szCs w:val="20"/>
        </w:rPr>
        <w:t>Interpret</w:t>
      </w:r>
      <w:proofErr w:type="gramEnd"/>
      <w:r w:rsidRPr="0080245A">
        <w:rPr>
          <w:rFonts w:ascii="Calibri" w:hAnsi="Calibri" w:cs="Arial"/>
          <w:sz w:val="20"/>
          <w:szCs w:val="20"/>
        </w:rPr>
        <w:t xml:space="preserve"> and evaluate documents (e.g., primary and secondary sources, fact, fiction, or opinion) to enhance the understanding of social studies content. </w:t>
      </w:r>
    </w:p>
    <w:p w14:paraId="25AE5B72" w14:textId="77777777" w:rsidR="00A77870" w:rsidRPr="0080245A" w:rsidRDefault="00A77870" w:rsidP="00A77870">
      <w:pPr>
        <w:numPr>
          <w:ilvl w:val="0"/>
          <w:numId w:val="1"/>
        </w:numPr>
        <w:rPr>
          <w:rFonts w:ascii="Calibri" w:hAnsi="Calibri"/>
          <w:b/>
          <w:bCs/>
          <w:sz w:val="20"/>
          <w:szCs w:val="20"/>
        </w:rPr>
      </w:pPr>
      <w:r w:rsidRPr="0080245A">
        <w:rPr>
          <w:rFonts w:ascii="Calibri" w:hAnsi="Calibri"/>
          <w:sz w:val="20"/>
          <w:szCs w:val="20"/>
        </w:rPr>
        <w:t xml:space="preserve">9-12 </w:t>
      </w:r>
      <w:proofErr w:type="gramStart"/>
      <w:r w:rsidRPr="0080245A">
        <w:rPr>
          <w:rFonts w:ascii="Calibri" w:hAnsi="Calibri"/>
          <w:sz w:val="20"/>
          <w:szCs w:val="20"/>
        </w:rPr>
        <w:t>4.3  Analyze</w:t>
      </w:r>
      <w:proofErr w:type="gramEnd"/>
      <w:r w:rsidRPr="0080245A">
        <w:rPr>
          <w:rFonts w:ascii="Calibri" w:hAnsi="Calibri"/>
          <w:sz w:val="20"/>
          <w:szCs w:val="20"/>
        </w:rPr>
        <w:t xml:space="preserve"> the content and context of documents, events, and organizations that influenced and established the United States (e.g., Magna Carta; English common law; Petition of Right; English Bill of Rights; 1st</w:t>
      </w:r>
      <w:r w:rsidRPr="0080245A">
        <w:rPr>
          <w:rFonts w:ascii="Calibri" w:hAnsi="Calibri"/>
          <w:position w:val="13"/>
          <w:sz w:val="20"/>
          <w:szCs w:val="20"/>
        </w:rPr>
        <w:t xml:space="preserve"> </w:t>
      </w:r>
      <w:r w:rsidRPr="0080245A">
        <w:rPr>
          <w:rFonts w:ascii="Calibri" w:hAnsi="Calibri"/>
          <w:sz w:val="20"/>
          <w:szCs w:val="20"/>
        </w:rPr>
        <w:t>and 2nd</w:t>
      </w:r>
      <w:r w:rsidRPr="0080245A">
        <w:rPr>
          <w:rFonts w:ascii="Calibri" w:hAnsi="Calibri"/>
          <w:position w:val="13"/>
          <w:sz w:val="20"/>
          <w:szCs w:val="20"/>
        </w:rPr>
        <w:t xml:space="preserve"> </w:t>
      </w:r>
      <w:r w:rsidRPr="0080245A">
        <w:rPr>
          <w:rFonts w:ascii="Calibri" w:hAnsi="Calibri"/>
          <w:sz w:val="20"/>
          <w:szCs w:val="20"/>
        </w:rPr>
        <w:t xml:space="preserve">Continental Congresses; Common Sense; Declaration of Independence, American Revolution Articles of Confederation; Constitutional Convention; Federalist Papers, Anti- Federalist Papers; U.S. Constitution, Bill of Rights) </w:t>
      </w:r>
    </w:p>
    <w:p w14:paraId="2CF6DA84" w14:textId="77777777" w:rsidR="00A77870" w:rsidRPr="00CF6501" w:rsidRDefault="00A77870" w:rsidP="00A77870">
      <w:pPr>
        <w:rPr>
          <w:rFonts w:ascii="Calibri" w:hAnsi="Calibri"/>
          <w:sz w:val="20"/>
        </w:rPr>
      </w:pPr>
    </w:p>
    <w:p w14:paraId="1529B2FA" w14:textId="77777777" w:rsidR="00A77870" w:rsidRPr="00CF6501" w:rsidRDefault="00A77870" w:rsidP="00A77870">
      <w:pPr>
        <w:rPr>
          <w:rFonts w:ascii="Calibri" w:hAnsi="Calibri"/>
          <w:b/>
          <w:bCs/>
        </w:rPr>
      </w:pPr>
      <w:r w:rsidRPr="00CF6501">
        <w:rPr>
          <w:rFonts w:ascii="Calibri" w:hAnsi="Calibri"/>
          <w:b/>
          <w:bCs/>
          <w:color w:val="FF0000"/>
          <w:sz w:val="72"/>
          <w:szCs w:val="72"/>
        </w:rPr>
        <w:t>O</w:t>
      </w:r>
      <w:r w:rsidRPr="00CF6501">
        <w:rPr>
          <w:rFonts w:ascii="Calibri" w:hAnsi="Calibri"/>
          <w:b/>
          <w:bCs/>
          <w:sz w:val="32"/>
          <w:szCs w:val="32"/>
        </w:rPr>
        <w:t>bjectives</w:t>
      </w:r>
      <w:r w:rsidRPr="00CF6501">
        <w:rPr>
          <w:rFonts w:ascii="Calibri" w:hAnsi="Calibri"/>
          <w:b/>
          <w:bCs/>
        </w:rPr>
        <w:t>:</w:t>
      </w:r>
    </w:p>
    <w:p w14:paraId="7BC3DD0F" w14:textId="77777777" w:rsidR="00A77870" w:rsidRDefault="00A77870" w:rsidP="00A77870">
      <w:pPr>
        <w:numPr>
          <w:ilvl w:val="0"/>
          <w:numId w:val="1"/>
        </w:numPr>
        <w:rPr>
          <w:rFonts w:ascii="Calibri" w:hAnsi="Calibri"/>
          <w:sz w:val="20"/>
        </w:rPr>
      </w:pPr>
      <w:r>
        <w:rPr>
          <w:rFonts w:ascii="Calibri" w:hAnsi="Calibri"/>
          <w:sz w:val="20"/>
        </w:rPr>
        <w:t>Students will explain the importance of the First Amendment</w:t>
      </w:r>
    </w:p>
    <w:p w14:paraId="24048A27" w14:textId="77777777" w:rsidR="00A77870" w:rsidRDefault="00A77870" w:rsidP="00A77870">
      <w:pPr>
        <w:numPr>
          <w:ilvl w:val="0"/>
          <w:numId w:val="1"/>
        </w:numPr>
        <w:rPr>
          <w:rFonts w:ascii="Calibri" w:hAnsi="Calibri"/>
          <w:sz w:val="20"/>
        </w:rPr>
      </w:pPr>
      <w:r>
        <w:rPr>
          <w:rFonts w:ascii="Calibri" w:hAnsi="Calibri"/>
          <w:sz w:val="20"/>
        </w:rPr>
        <w:t>Students will be able to analyze current events involving first amendment rights</w:t>
      </w:r>
    </w:p>
    <w:p w14:paraId="5D34BDD4" w14:textId="77777777" w:rsidR="00A77870" w:rsidRDefault="00A77870" w:rsidP="00A77870">
      <w:pPr>
        <w:numPr>
          <w:ilvl w:val="0"/>
          <w:numId w:val="1"/>
        </w:numPr>
        <w:rPr>
          <w:rFonts w:ascii="Calibri" w:hAnsi="Calibri"/>
          <w:sz w:val="20"/>
        </w:rPr>
      </w:pPr>
      <w:r>
        <w:rPr>
          <w:rFonts w:ascii="Calibri" w:hAnsi="Calibri"/>
          <w:sz w:val="20"/>
        </w:rPr>
        <w:t>Students will be able to identify the different ways that the First Amendment protects peoples’ rights</w:t>
      </w:r>
    </w:p>
    <w:p w14:paraId="4B6348AE" w14:textId="77777777" w:rsidR="00A77870" w:rsidRPr="00016D0A" w:rsidRDefault="00A77870" w:rsidP="00A77870">
      <w:pPr>
        <w:numPr>
          <w:ilvl w:val="0"/>
          <w:numId w:val="1"/>
        </w:numPr>
        <w:rPr>
          <w:rFonts w:ascii="Calibri" w:hAnsi="Calibri"/>
          <w:sz w:val="20"/>
        </w:rPr>
      </w:pPr>
      <w:r>
        <w:rPr>
          <w:rFonts w:ascii="Calibri" w:hAnsi="Calibri"/>
          <w:sz w:val="20"/>
        </w:rPr>
        <w:t>Students will be able to relate the topics covered in the Bill of Rights unit to current events</w:t>
      </w:r>
    </w:p>
    <w:p w14:paraId="3AE80CCF" w14:textId="77777777" w:rsidR="00A77870" w:rsidRPr="00CF6501" w:rsidRDefault="00A77870" w:rsidP="00A77870">
      <w:pPr>
        <w:rPr>
          <w:rFonts w:ascii="Calibri" w:hAnsi="Calibri"/>
          <w:sz w:val="20"/>
        </w:rPr>
      </w:pPr>
    </w:p>
    <w:p w14:paraId="7340339E" w14:textId="77777777" w:rsidR="00A77870" w:rsidRPr="00CF6501" w:rsidRDefault="00A77870" w:rsidP="00A77870">
      <w:pPr>
        <w:rPr>
          <w:rFonts w:ascii="Calibri" w:hAnsi="Calibri"/>
          <w:b/>
          <w:bCs/>
        </w:rPr>
      </w:pPr>
      <w:r w:rsidRPr="00CF6501">
        <w:rPr>
          <w:rFonts w:ascii="Calibri" w:hAnsi="Calibri"/>
          <w:b/>
          <w:bCs/>
          <w:color w:val="FF0000"/>
          <w:sz w:val="72"/>
          <w:szCs w:val="72"/>
        </w:rPr>
        <w:t>L</w:t>
      </w:r>
      <w:r w:rsidRPr="00CF6501">
        <w:rPr>
          <w:rFonts w:ascii="Calibri" w:hAnsi="Calibri"/>
          <w:b/>
          <w:bCs/>
          <w:sz w:val="32"/>
          <w:szCs w:val="32"/>
        </w:rPr>
        <w:t>earning Activities</w:t>
      </w:r>
      <w:r w:rsidRPr="00CF6501">
        <w:rPr>
          <w:rFonts w:ascii="Calibri" w:hAnsi="Calibri"/>
          <w:b/>
          <w:bCs/>
        </w:rPr>
        <w:t>:</w:t>
      </w:r>
    </w:p>
    <w:p w14:paraId="01092D1D" w14:textId="77777777" w:rsidR="00A77870" w:rsidRDefault="00A77870" w:rsidP="00A77870">
      <w:pPr>
        <w:numPr>
          <w:ilvl w:val="0"/>
          <w:numId w:val="2"/>
        </w:numPr>
        <w:rPr>
          <w:rFonts w:ascii="Calibri" w:hAnsi="Calibri"/>
          <w:sz w:val="20"/>
        </w:rPr>
      </w:pPr>
      <w:r>
        <w:rPr>
          <w:rFonts w:ascii="Calibri" w:hAnsi="Calibri"/>
          <w:sz w:val="20"/>
        </w:rPr>
        <w:t>Start with a round robin discussion on the First Amendment.  Prompt the students to discuss how it affects them, and the larger communities they live in (Town, State, United States).  Make sure students mention the main protections the First Amendment provides (Freedom of Speech, Freedom of Religion, Freedom of Press). 5 minutes</w:t>
      </w:r>
    </w:p>
    <w:p w14:paraId="581456A0" w14:textId="77777777" w:rsidR="00A77870" w:rsidRDefault="00A77870" w:rsidP="00A77870">
      <w:pPr>
        <w:numPr>
          <w:ilvl w:val="1"/>
          <w:numId w:val="2"/>
        </w:numPr>
        <w:rPr>
          <w:rFonts w:ascii="Calibri" w:hAnsi="Calibri"/>
          <w:sz w:val="20"/>
        </w:rPr>
      </w:pPr>
      <w:r>
        <w:rPr>
          <w:rFonts w:ascii="Calibri" w:hAnsi="Calibri"/>
          <w:sz w:val="20"/>
        </w:rPr>
        <w:t>What are the rights that the First Amendment protects?</w:t>
      </w:r>
    </w:p>
    <w:p w14:paraId="1F4C0E99" w14:textId="77777777" w:rsidR="00A77870" w:rsidRDefault="00A77870" w:rsidP="00A77870">
      <w:pPr>
        <w:numPr>
          <w:ilvl w:val="1"/>
          <w:numId w:val="2"/>
        </w:numPr>
        <w:rPr>
          <w:rFonts w:ascii="Calibri" w:hAnsi="Calibri"/>
          <w:sz w:val="20"/>
        </w:rPr>
      </w:pPr>
      <w:r>
        <w:rPr>
          <w:rFonts w:ascii="Calibri" w:hAnsi="Calibri"/>
          <w:sz w:val="20"/>
        </w:rPr>
        <w:t>Can anyone give an example of a First Amendment issue in our school or community?</w:t>
      </w:r>
    </w:p>
    <w:p w14:paraId="43D8B3B0" w14:textId="77777777" w:rsidR="00A77870" w:rsidRDefault="00A77870" w:rsidP="00A77870">
      <w:pPr>
        <w:numPr>
          <w:ilvl w:val="1"/>
          <w:numId w:val="2"/>
        </w:numPr>
        <w:rPr>
          <w:rFonts w:ascii="Calibri" w:hAnsi="Calibri"/>
          <w:sz w:val="20"/>
        </w:rPr>
      </w:pPr>
      <w:r>
        <w:rPr>
          <w:rFonts w:ascii="Calibri" w:hAnsi="Calibri"/>
          <w:sz w:val="20"/>
        </w:rPr>
        <w:t>What are some actions that the First Amendment might not protect?</w:t>
      </w:r>
    </w:p>
    <w:p w14:paraId="6B7231F0" w14:textId="77777777" w:rsidR="00A77870" w:rsidRDefault="00A77870" w:rsidP="00A77870">
      <w:pPr>
        <w:numPr>
          <w:ilvl w:val="0"/>
          <w:numId w:val="2"/>
        </w:numPr>
        <w:rPr>
          <w:rFonts w:ascii="Calibri" w:hAnsi="Calibri"/>
          <w:sz w:val="20"/>
        </w:rPr>
      </w:pPr>
      <w:r>
        <w:rPr>
          <w:rFonts w:ascii="Calibri" w:hAnsi="Calibri"/>
          <w:sz w:val="20"/>
        </w:rPr>
        <w:t>Put students in groups of 4-5 (</w:t>
      </w:r>
      <w:r w:rsidRPr="002E5FEC">
        <w:rPr>
          <w:rFonts w:ascii="Calibri" w:hAnsi="Calibri"/>
          <w:i/>
          <w:sz w:val="20"/>
        </w:rPr>
        <w:t xml:space="preserve">heterogeneously) </w:t>
      </w:r>
      <w:r w:rsidRPr="00E46D10">
        <w:rPr>
          <w:rFonts w:ascii="Calibri" w:hAnsi="Calibri"/>
          <w:sz w:val="20"/>
        </w:rPr>
        <w:t>and assign one of the 4 current event articles</w:t>
      </w:r>
      <w:r w:rsidRPr="002E5FEC">
        <w:rPr>
          <w:rFonts w:ascii="Calibri" w:hAnsi="Calibri"/>
          <w:i/>
          <w:sz w:val="20"/>
        </w:rPr>
        <w:t xml:space="preserve"> </w:t>
      </w:r>
      <w:r>
        <w:rPr>
          <w:rFonts w:ascii="Calibri" w:hAnsi="Calibri"/>
          <w:sz w:val="20"/>
        </w:rPr>
        <w:t>to each group.  Tell the students that each person will be responsible for turning in notes from their discussion, these can be done in bullet point format.  Have the students write down the name of the article and main issue, and at least 3 bullet points from their discussion.  While the students are discussing listen in on the groups, if needed prompt them with questions such as:  Should this action or group be protected?  Why or why not?  Is this action infringing on other peoples’ rights?  (10-15 minutes to read and discuss in the group)</w:t>
      </w:r>
    </w:p>
    <w:p w14:paraId="16F2BD93" w14:textId="77777777" w:rsidR="00A77870" w:rsidRDefault="00A77870" w:rsidP="00A77870">
      <w:pPr>
        <w:numPr>
          <w:ilvl w:val="0"/>
          <w:numId w:val="2"/>
        </w:numPr>
        <w:rPr>
          <w:rFonts w:ascii="Calibri" w:hAnsi="Calibri"/>
          <w:sz w:val="20"/>
        </w:rPr>
      </w:pPr>
      <w:r>
        <w:rPr>
          <w:rFonts w:ascii="Calibri" w:hAnsi="Calibri"/>
          <w:sz w:val="20"/>
        </w:rPr>
        <w:t>Have each group present a summary of the article they discussed to the class and have a discussion on how the issue in the article relates to the First amendment.  Are the parties involved truly protected?  Where is the line drawn on these people’s rights in this case?  Also refer to the questions that are written in on the articles if needed to further prompt the students’ discussions if needed.  (5-7 minutes per group)</w:t>
      </w:r>
    </w:p>
    <w:p w14:paraId="795F6DC4" w14:textId="77777777" w:rsidR="00A77870" w:rsidRPr="002B612B" w:rsidRDefault="00A77870" w:rsidP="00A77870">
      <w:pPr>
        <w:numPr>
          <w:ilvl w:val="0"/>
          <w:numId w:val="2"/>
        </w:numPr>
        <w:rPr>
          <w:rFonts w:ascii="Calibri" w:hAnsi="Calibri"/>
          <w:sz w:val="20"/>
        </w:rPr>
      </w:pPr>
      <w:r>
        <w:rPr>
          <w:rFonts w:ascii="Calibri" w:hAnsi="Calibri"/>
          <w:sz w:val="20"/>
        </w:rPr>
        <w:t>If there is time at the end, have students pair and share with a neighbor about what they found most interesting from the class.  What was the most interesting current event for them?</w:t>
      </w:r>
    </w:p>
    <w:p w14:paraId="5D02EF56" w14:textId="77777777" w:rsidR="00E84EA7" w:rsidRDefault="0079590E"/>
    <w:p w14:paraId="729C0BEA" w14:textId="77777777" w:rsidR="004B0696" w:rsidRDefault="004B0696" w:rsidP="004B0696">
      <w:pPr>
        <w:rPr>
          <w:rFonts w:ascii="Calibri" w:hAnsi="Calibri"/>
          <w:b/>
          <w:bCs/>
        </w:rPr>
      </w:pPr>
      <w:r w:rsidRPr="00CF6501">
        <w:rPr>
          <w:rFonts w:ascii="Calibri" w:hAnsi="Calibri"/>
          <w:b/>
          <w:bCs/>
          <w:color w:val="FF0000"/>
          <w:sz w:val="72"/>
          <w:szCs w:val="72"/>
        </w:rPr>
        <w:t>A</w:t>
      </w:r>
      <w:r w:rsidRPr="00CF6501">
        <w:rPr>
          <w:rFonts w:ascii="Calibri" w:hAnsi="Calibri"/>
          <w:b/>
          <w:bCs/>
          <w:sz w:val="32"/>
          <w:szCs w:val="32"/>
        </w:rPr>
        <w:t>ssessment</w:t>
      </w:r>
      <w:r w:rsidRPr="00CF6501">
        <w:rPr>
          <w:rFonts w:ascii="Calibri" w:hAnsi="Calibri"/>
          <w:b/>
          <w:bCs/>
        </w:rPr>
        <w:t>:</w:t>
      </w:r>
    </w:p>
    <w:p w14:paraId="67821048" w14:textId="77777777" w:rsidR="004B0696" w:rsidRPr="00426A51" w:rsidRDefault="004B0696" w:rsidP="004B0696">
      <w:pPr>
        <w:jc w:val="center"/>
      </w:pPr>
      <w:r w:rsidRPr="00426A51">
        <w:rPr>
          <w:b/>
          <w:u w:val="single"/>
        </w:rPr>
        <w:t>Bill of Rights Group Presentation</w:t>
      </w:r>
    </w:p>
    <w:p w14:paraId="03B7992A" w14:textId="77777777" w:rsidR="004B0696" w:rsidRDefault="004B0696" w:rsidP="004B0696">
      <w:r w:rsidRPr="00426A51">
        <w:t xml:space="preserve">In this assignment, you and your group will be reporting on a current event related to the Bill of Rights.  As a </w:t>
      </w:r>
      <w:proofErr w:type="gramStart"/>
      <w:r w:rsidRPr="00426A51">
        <w:t>group</w:t>
      </w:r>
      <w:proofErr w:type="gramEnd"/>
      <w:r w:rsidRPr="00426A51">
        <w:t xml:space="preserve"> you will find an article from a credible news outlet, summarize the issue in the article, find at least two past court cases that address the same amendment, and create an action plan to address the issue.  It is up to you as a group to determine what role each member will have.  The final presentation is to be no shorter than 12 minutes, and no longer than 20 minutes.  You will find a rubric attached with details on what each section will require.</w:t>
      </w:r>
    </w:p>
    <w:p w14:paraId="357B8F2A" w14:textId="77777777" w:rsidR="004B0696" w:rsidRPr="00426A51" w:rsidRDefault="004B0696" w:rsidP="004B0696"/>
    <w:p w14:paraId="60300CDB" w14:textId="77777777" w:rsidR="004B0696" w:rsidRPr="00473F02" w:rsidRDefault="004B0696" w:rsidP="004B0696">
      <w:pPr>
        <w:numPr>
          <w:ilvl w:val="0"/>
          <w:numId w:val="4"/>
        </w:numPr>
        <w:rPr>
          <w:rFonts w:ascii="Calibri" w:hAnsi="Calibri"/>
          <w:b/>
          <w:bCs/>
        </w:rPr>
      </w:pPr>
      <w:r>
        <w:rPr>
          <w:rFonts w:ascii="Calibri" w:hAnsi="Calibri"/>
          <w:bCs/>
        </w:rPr>
        <w:t>The purpose of this assessment is to have students apply the skills that were demonstrated and used in the First Amendment lesson to other Amendments from the Bill of Rights</w:t>
      </w:r>
    </w:p>
    <w:p w14:paraId="2E6A1C27" w14:textId="77777777" w:rsidR="004B0696" w:rsidRPr="003B495D" w:rsidRDefault="004B0696" w:rsidP="004B0696">
      <w:pPr>
        <w:numPr>
          <w:ilvl w:val="0"/>
          <w:numId w:val="3"/>
        </w:numPr>
        <w:rPr>
          <w:rFonts w:ascii="Calibri" w:hAnsi="Calibri"/>
          <w:b/>
          <w:bCs/>
        </w:rPr>
      </w:pPr>
      <w:r>
        <w:rPr>
          <w:rFonts w:ascii="Calibri" w:hAnsi="Calibri"/>
          <w:bCs/>
        </w:rPr>
        <w:t>This Project will be assigned the day after the First Amendment lesson</w:t>
      </w:r>
    </w:p>
    <w:p w14:paraId="37C6E1E7" w14:textId="77777777" w:rsidR="004B0696" w:rsidRPr="003B495D" w:rsidRDefault="004B0696" w:rsidP="004B0696">
      <w:pPr>
        <w:numPr>
          <w:ilvl w:val="0"/>
          <w:numId w:val="3"/>
        </w:numPr>
        <w:rPr>
          <w:rFonts w:ascii="Calibri" w:hAnsi="Calibri"/>
          <w:b/>
          <w:bCs/>
        </w:rPr>
      </w:pPr>
      <w:r>
        <w:rPr>
          <w:rFonts w:ascii="Calibri" w:hAnsi="Calibri"/>
          <w:bCs/>
        </w:rPr>
        <w:t>Hand out the rubric before explaining the instructions</w:t>
      </w:r>
    </w:p>
    <w:p w14:paraId="63D53DAC" w14:textId="77777777" w:rsidR="004B0696" w:rsidRPr="003B495D" w:rsidRDefault="004B0696" w:rsidP="004B0696">
      <w:pPr>
        <w:numPr>
          <w:ilvl w:val="0"/>
          <w:numId w:val="3"/>
        </w:numPr>
        <w:rPr>
          <w:rFonts w:ascii="Calibri" w:hAnsi="Calibri"/>
          <w:b/>
          <w:bCs/>
        </w:rPr>
      </w:pPr>
      <w:r>
        <w:rPr>
          <w:rFonts w:ascii="Calibri" w:hAnsi="Calibri"/>
          <w:bCs/>
        </w:rPr>
        <w:t>Let the students know that we will have one in class work day, either in the computer lab or with laptops in the room, two days before the presentation</w:t>
      </w:r>
    </w:p>
    <w:p w14:paraId="06ABD8C3" w14:textId="77777777" w:rsidR="004B0696" w:rsidRPr="003B495D" w:rsidRDefault="004B0696" w:rsidP="004B0696">
      <w:pPr>
        <w:numPr>
          <w:ilvl w:val="1"/>
          <w:numId w:val="3"/>
        </w:numPr>
        <w:rPr>
          <w:rFonts w:ascii="Calibri" w:hAnsi="Calibri"/>
          <w:b/>
          <w:bCs/>
        </w:rPr>
      </w:pPr>
      <w:r>
        <w:rPr>
          <w:rFonts w:ascii="Calibri" w:hAnsi="Calibri"/>
          <w:bCs/>
        </w:rPr>
        <w:t xml:space="preserve">Explain that research should be divided among the group members and done individually so that they can build the presentation on the </w:t>
      </w:r>
      <w:proofErr w:type="gramStart"/>
      <w:r>
        <w:rPr>
          <w:rFonts w:ascii="Calibri" w:hAnsi="Calibri"/>
          <w:bCs/>
        </w:rPr>
        <w:t>in class</w:t>
      </w:r>
      <w:proofErr w:type="gramEnd"/>
      <w:r>
        <w:rPr>
          <w:rFonts w:ascii="Calibri" w:hAnsi="Calibri"/>
          <w:bCs/>
        </w:rPr>
        <w:t xml:space="preserve"> work day</w:t>
      </w:r>
    </w:p>
    <w:p w14:paraId="09A76C30" w14:textId="77777777" w:rsidR="004B0696" w:rsidRPr="00133CBA" w:rsidRDefault="004B0696" w:rsidP="004B0696">
      <w:pPr>
        <w:numPr>
          <w:ilvl w:val="0"/>
          <w:numId w:val="3"/>
        </w:numPr>
        <w:rPr>
          <w:rFonts w:ascii="Calibri" w:hAnsi="Calibri"/>
          <w:b/>
          <w:bCs/>
        </w:rPr>
      </w:pPr>
      <w:r>
        <w:rPr>
          <w:rFonts w:ascii="Calibri" w:hAnsi="Calibri"/>
          <w:bCs/>
        </w:rPr>
        <w:t>This assignment will be due one week from the day it is assigned</w:t>
      </w:r>
    </w:p>
    <w:p w14:paraId="76EE1B84" w14:textId="77777777" w:rsidR="004B0696" w:rsidRPr="00473F02" w:rsidRDefault="004B0696" w:rsidP="004B0696">
      <w:pPr>
        <w:numPr>
          <w:ilvl w:val="0"/>
          <w:numId w:val="3"/>
        </w:numPr>
        <w:rPr>
          <w:rFonts w:ascii="Calibri" w:hAnsi="Calibri"/>
          <w:b/>
          <w:bCs/>
        </w:rPr>
      </w:pPr>
      <w:r>
        <w:rPr>
          <w:rFonts w:ascii="Calibri" w:hAnsi="Calibri"/>
          <w:bCs/>
        </w:rPr>
        <w:t>Remind them that on group projects there will be an overall group grade, but that their individual grade will be impacted if they do not contribute (Explain that the Presentation portion of the rubric will be the part that affects their individual grades, and as long as they participate fully, their grade will not drop because of their group members)</w:t>
      </w:r>
    </w:p>
    <w:p w14:paraId="05DFB7D5" w14:textId="44AF3700" w:rsidR="00F7098B" w:rsidRDefault="00F7098B"/>
    <w:p w14:paraId="10DDD8AA" w14:textId="77777777" w:rsidR="00F7098B" w:rsidRDefault="00F7098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58"/>
        <w:gridCol w:w="1558"/>
        <w:gridCol w:w="1558"/>
        <w:gridCol w:w="1559"/>
        <w:gridCol w:w="1559"/>
      </w:tblGrid>
      <w:tr w:rsidR="00F7098B" w:rsidRPr="00426A51" w14:paraId="13B46738" w14:textId="77777777" w:rsidTr="00897DD4">
        <w:tc>
          <w:tcPr>
            <w:tcW w:w="1558" w:type="dxa"/>
            <w:shd w:val="clear" w:color="auto" w:fill="A5A5A5"/>
          </w:tcPr>
          <w:p w14:paraId="1782A892" w14:textId="77777777" w:rsidR="00F7098B" w:rsidRPr="00473F02" w:rsidRDefault="00F7098B" w:rsidP="00897DD4">
            <w:pPr>
              <w:rPr>
                <w:rFonts w:eastAsia="Calibri"/>
                <w:b/>
                <w:bCs/>
                <w:szCs w:val="22"/>
              </w:rPr>
            </w:pPr>
          </w:p>
        </w:tc>
        <w:tc>
          <w:tcPr>
            <w:tcW w:w="1558" w:type="dxa"/>
            <w:shd w:val="clear" w:color="auto" w:fill="A5A5A5"/>
          </w:tcPr>
          <w:p w14:paraId="0A89B612" w14:textId="77777777" w:rsidR="00F7098B" w:rsidRPr="00473F02" w:rsidRDefault="00F7098B" w:rsidP="00897DD4">
            <w:pPr>
              <w:jc w:val="center"/>
              <w:rPr>
                <w:rFonts w:eastAsia="Calibri"/>
                <w:b/>
                <w:bCs/>
                <w:szCs w:val="22"/>
              </w:rPr>
            </w:pPr>
            <w:r w:rsidRPr="00473F02">
              <w:rPr>
                <w:rFonts w:eastAsia="Calibri"/>
                <w:b/>
                <w:bCs/>
                <w:szCs w:val="22"/>
              </w:rPr>
              <w:t>1 (Incomplete, Novice)</w:t>
            </w:r>
          </w:p>
        </w:tc>
        <w:tc>
          <w:tcPr>
            <w:tcW w:w="1558" w:type="dxa"/>
            <w:shd w:val="clear" w:color="auto" w:fill="A5A5A5"/>
          </w:tcPr>
          <w:p w14:paraId="601A7986" w14:textId="77777777" w:rsidR="00F7098B" w:rsidRPr="00473F02" w:rsidRDefault="00F7098B" w:rsidP="00897DD4">
            <w:pPr>
              <w:jc w:val="center"/>
              <w:rPr>
                <w:rFonts w:eastAsia="Calibri"/>
                <w:b/>
                <w:bCs/>
                <w:szCs w:val="22"/>
              </w:rPr>
            </w:pPr>
            <w:r w:rsidRPr="00473F02">
              <w:rPr>
                <w:rFonts w:eastAsia="Calibri"/>
                <w:b/>
                <w:bCs/>
                <w:szCs w:val="22"/>
              </w:rPr>
              <w:t xml:space="preserve">2 </w:t>
            </w:r>
          </w:p>
          <w:p w14:paraId="72B4F13A" w14:textId="77777777" w:rsidR="00F7098B" w:rsidRPr="00473F02" w:rsidRDefault="00F7098B" w:rsidP="00897DD4">
            <w:pPr>
              <w:jc w:val="center"/>
              <w:rPr>
                <w:rFonts w:eastAsia="Calibri"/>
                <w:b/>
                <w:bCs/>
                <w:szCs w:val="22"/>
              </w:rPr>
            </w:pPr>
            <w:r w:rsidRPr="00473F02">
              <w:rPr>
                <w:rFonts w:eastAsia="Calibri"/>
                <w:b/>
                <w:bCs/>
                <w:szCs w:val="22"/>
              </w:rPr>
              <w:t>(Novice)</w:t>
            </w:r>
          </w:p>
        </w:tc>
        <w:tc>
          <w:tcPr>
            <w:tcW w:w="1558" w:type="dxa"/>
            <w:shd w:val="clear" w:color="auto" w:fill="A5A5A5"/>
          </w:tcPr>
          <w:p w14:paraId="22973F53" w14:textId="77777777" w:rsidR="00F7098B" w:rsidRPr="00473F02" w:rsidRDefault="00F7098B" w:rsidP="00897DD4">
            <w:pPr>
              <w:jc w:val="center"/>
              <w:rPr>
                <w:rFonts w:eastAsia="Calibri"/>
                <w:b/>
                <w:bCs/>
                <w:szCs w:val="22"/>
              </w:rPr>
            </w:pPr>
            <w:r w:rsidRPr="00473F02">
              <w:rPr>
                <w:rFonts w:eastAsia="Calibri"/>
                <w:b/>
                <w:bCs/>
                <w:szCs w:val="22"/>
              </w:rPr>
              <w:t xml:space="preserve">3 </w:t>
            </w:r>
          </w:p>
          <w:p w14:paraId="1F65135E" w14:textId="77777777" w:rsidR="00F7098B" w:rsidRPr="00473F02" w:rsidRDefault="00F7098B" w:rsidP="00897DD4">
            <w:pPr>
              <w:jc w:val="center"/>
              <w:rPr>
                <w:rFonts w:eastAsia="Calibri"/>
                <w:b/>
                <w:bCs/>
                <w:szCs w:val="22"/>
              </w:rPr>
            </w:pPr>
            <w:r w:rsidRPr="00473F02">
              <w:rPr>
                <w:rFonts w:eastAsia="Calibri"/>
                <w:b/>
                <w:bCs/>
                <w:szCs w:val="22"/>
              </w:rPr>
              <w:t>(Nearing Proficient)</w:t>
            </w:r>
          </w:p>
        </w:tc>
        <w:tc>
          <w:tcPr>
            <w:tcW w:w="1559" w:type="dxa"/>
            <w:shd w:val="clear" w:color="auto" w:fill="A5A5A5"/>
          </w:tcPr>
          <w:p w14:paraId="03A4CA2E" w14:textId="77777777" w:rsidR="00F7098B" w:rsidRPr="00473F02" w:rsidRDefault="00F7098B" w:rsidP="00897DD4">
            <w:pPr>
              <w:jc w:val="center"/>
              <w:rPr>
                <w:rFonts w:eastAsia="Calibri"/>
                <w:b/>
                <w:bCs/>
                <w:szCs w:val="22"/>
              </w:rPr>
            </w:pPr>
            <w:r w:rsidRPr="00473F02">
              <w:rPr>
                <w:rFonts w:eastAsia="Calibri"/>
                <w:b/>
                <w:bCs/>
                <w:szCs w:val="22"/>
              </w:rPr>
              <w:t>4 (Proficient)</w:t>
            </w:r>
          </w:p>
        </w:tc>
        <w:tc>
          <w:tcPr>
            <w:tcW w:w="1559" w:type="dxa"/>
            <w:shd w:val="clear" w:color="auto" w:fill="A5A5A5"/>
          </w:tcPr>
          <w:p w14:paraId="63ECEFB2" w14:textId="77777777" w:rsidR="00F7098B" w:rsidRPr="00473F02" w:rsidRDefault="00F7098B" w:rsidP="00897DD4">
            <w:pPr>
              <w:jc w:val="center"/>
              <w:rPr>
                <w:rFonts w:eastAsia="Calibri"/>
                <w:b/>
                <w:bCs/>
                <w:szCs w:val="22"/>
              </w:rPr>
            </w:pPr>
            <w:r w:rsidRPr="00473F02">
              <w:rPr>
                <w:rFonts w:eastAsia="Calibri"/>
                <w:b/>
                <w:bCs/>
                <w:szCs w:val="22"/>
              </w:rPr>
              <w:t>5 (Exemplary)</w:t>
            </w:r>
          </w:p>
        </w:tc>
      </w:tr>
      <w:tr w:rsidR="00F7098B" w:rsidRPr="00426A51" w14:paraId="310EF0EB" w14:textId="77777777" w:rsidTr="00897DD4">
        <w:tc>
          <w:tcPr>
            <w:tcW w:w="1558" w:type="dxa"/>
            <w:shd w:val="clear" w:color="auto" w:fill="A5A5A5"/>
          </w:tcPr>
          <w:p w14:paraId="0AE883DF" w14:textId="77777777" w:rsidR="00F7098B" w:rsidRPr="00473F02" w:rsidRDefault="00F7098B" w:rsidP="00897DD4">
            <w:pPr>
              <w:rPr>
                <w:rFonts w:eastAsia="Calibri"/>
                <w:b/>
                <w:bCs/>
                <w:szCs w:val="22"/>
              </w:rPr>
            </w:pPr>
            <w:r w:rsidRPr="00473F02">
              <w:rPr>
                <w:rFonts w:eastAsia="Calibri"/>
                <w:b/>
                <w:bCs/>
                <w:szCs w:val="22"/>
              </w:rPr>
              <w:t>Article</w:t>
            </w:r>
          </w:p>
        </w:tc>
        <w:tc>
          <w:tcPr>
            <w:tcW w:w="1558" w:type="dxa"/>
            <w:shd w:val="clear" w:color="auto" w:fill="DBDBDB"/>
          </w:tcPr>
          <w:p w14:paraId="1517C227" w14:textId="77777777" w:rsidR="00F7098B" w:rsidRPr="00473F02" w:rsidRDefault="00F7098B" w:rsidP="00897DD4">
            <w:pPr>
              <w:rPr>
                <w:rFonts w:eastAsia="Calibri"/>
                <w:szCs w:val="22"/>
              </w:rPr>
            </w:pPr>
            <w:r w:rsidRPr="00473F02">
              <w:rPr>
                <w:rFonts w:eastAsia="Calibri"/>
                <w:szCs w:val="22"/>
              </w:rPr>
              <w:t>Article chosen is not related to the bill of rights</w:t>
            </w:r>
          </w:p>
        </w:tc>
        <w:tc>
          <w:tcPr>
            <w:tcW w:w="1558" w:type="dxa"/>
            <w:shd w:val="clear" w:color="auto" w:fill="DBDBDB"/>
          </w:tcPr>
          <w:p w14:paraId="4B80183A" w14:textId="77777777" w:rsidR="00F7098B" w:rsidRPr="00473F02" w:rsidRDefault="00F7098B" w:rsidP="00897DD4">
            <w:pPr>
              <w:rPr>
                <w:rFonts w:eastAsia="Calibri"/>
                <w:szCs w:val="22"/>
              </w:rPr>
            </w:pPr>
            <w:r w:rsidRPr="00473F02">
              <w:rPr>
                <w:rFonts w:eastAsia="Calibri"/>
                <w:szCs w:val="22"/>
              </w:rPr>
              <w:t>Article chosen talks about the bill of rights, but does not address a specific amendment</w:t>
            </w:r>
          </w:p>
        </w:tc>
        <w:tc>
          <w:tcPr>
            <w:tcW w:w="1558" w:type="dxa"/>
            <w:shd w:val="clear" w:color="auto" w:fill="DBDBDB"/>
          </w:tcPr>
          <w:p w14:paraId="0C2E3C8B" w14:textId="77777777" w:rsidR="00F7098B" w:rsidRPr="00473F02" w:rsidRDefault="00F7098B" w:rsidP="00897DD4">
            <w:pPr>
              <w:rPr>
                <w:rFonts w:eastAsia="Calibri"/>
                <w:szCs w:val="22"/>
              </w:rPr>
            </w:pPr>
            <w:r w:rsidRPr="00473F02">
              <w:rPr>
                <w:rFonts w:eastAsia="Calibri"/>
                <w:szCs w:val="22"/>
              </w:rPr>
              <w:t>Article chosen is loosely related to the bill of rights, and it is not clearly stated which amendment is being addressed</w:t>
            </w:r>
          </w:p>
        </w:tc>
        <w:tc>
          <w:tcPr>
            <w:tcW w:w="1559" w:type="dxa"/>
            <w:shd w:val="clear" w:color="auto" w:fill="DBDBDB"/>
          </w:tcPr>
          <w:p w14:paraId="64D5614F" w14:textId="77777777" w:rsidR="00F7098B" w:rsidRPr="00473F02" w:rsidRDefault="00F7098B" w:rsidP="00897DD4">
            <w:pPr>
              <w:rPr>
                <w:rFonts w:eastAsia="Calibri"/>
                <w:szCs w:val="22"/>
              </w:rPr>
            </w:pPr>
            <w:r w:rsidRPr="00473F02">
              <w:rPr>
                <w:rFonts w:eastAsia="Calibri"/>
                <w:szCs w:val="22"/>
              </w:rPr>
              <w:t>Article chosen is related to the bill of rights, but it is not stated which amendment the article is addressing</w:t>
            </w:r>
          </w:p>
        </w:tc>
        <w:tc>
          <w:tcPr>
            <w:tcW w:w="1559" w:type="dxa"/>
            <w:shd w:val="clear" w:color="auto" w:fill="DBDBDB"/>
          </w:tcPr>
          <w:p w14:paraId="6902F21B" w14:textId="77777777" w:rsidR="00F7098B" w:rsidRPr="00473F02" w:rsidRDefault="00F7098B" w:rsidP="00897DD4">
            <w:pPr>
              <w:rPr>
                <w:rFonts w:eastAsia="Calibri"/>
                <w:szCs w:val="22"/>
              </w:rPr>
            </w:pPr>
            <w:r w:rsidRPr="00473F02">
              <w:rPr>
                <w:rFonts w:eastAsia="Calibri"/>
                <w:szCs w:val="22"/>
              </w:rPr>
              <w:t>Article chosen is clearly related to the Bill of Rights &amp; students identify the amendment being addressed</w:t>
            </w:r>
          </w:p>
        </w:tc>
      </w:tr>
      <w:tr w:rsidR="00F7098B" w:rsidRPr="00426A51" w14:paraId="0A7119A1" w14:textId="77777777" w:rsidTr="00897DD4">
        <w:tc>
          <w:tcPr>
            <w:tcW w:w="1558" w:type="dxa"/>
            <w:shd w:val="clear" w:color="auto" w:fill="A5A5A5"/>
          </w:tcPr>
          <w:p w14:paraId="253D2B8F" w14:textId="77777777" w:rsidR="00F7098B" w:rsidRPr="00473F02" w:rsidRDefault="00F7098B" w:rsidP="00897DD4">
            <w:pPr>
              <w:rPr>
                <w:rFonts w:eastAsia="Calibri"/>
                <w:b/>
                <w:bCs/>
                <w:szCs w:val="22"/>
              </w:rPr>
            </w:pPr>
            <w:bookmarkStart w:id="0" w:name="_GoBack"/>
            <w:r w:rsidRPr="00473F02">
              <w:rPr>
                <w:rFonts w:eastAsia="Calibri"/>
                <w:b/>
                <w:bCs/>
                <w:szCs w:val="22"/>
              </w:rPr>
              <w:t>Past Court Cases</w:t>
            </w:r>
          </w:p>
        </w:tc>
        <w:tc>
          <w:tcPr>
            <w:tcW w:w="1558" w:type="dxa"/>
            <w:shd w:val="clear" w:color="auto" w:fill="EDEDED"/>
          </w:tcPr>
          <w:p w14:paraId="36BCCBAA" w14:textId="77777777" w:rsidR="00F7098B" w:rsidRPr="00473F02" w:rsidRDefault="00F7098B" w:rsidP="00897DD4">
            <w:pPr>
              <w:rPr>
                <w:rFonts w:eastAsia="Calibri"/>
                <w:szCs w:val="22"/>
              </w:rPr>
            </w:pPr>
            <w:r w:rsidRPr="00473F02">
              <w:rPr>
                <w:rFonts w:eastAsia="Calibri"/>
                <w:szCs w:val="22"/>
              </w:rPr>
              <w:t>No past court cases are presented</w:t>
            </w:r>
          </w:p>
        </w:tc>
        <w:tc>
          <w:tcPr>
            <w:tcW w:w="1558" w:type="dxa"/>
            <w:shd w:val="clear" w:color="auto" w:fill="EDEDED"/>
          </w:tcPr>
          <w:p w14:paraId="03DE13E0" w14:textId="77777777" w:rsidR="00F7098B" w:rsidRPr="00473F02" w:rsidRDefault="00F7098B" w:rsidP="00897DD4">
            <w:pPr>
              <w:rPr>
                <w:rFonts w:eastAsia="Calibri"/>
                <w:szCs w:val="22"/>
              </w:rPr>
            </w:pPr>
            <w:r w:rsidRPr="00473F02">
              <w:rPr>
                <w:rFonts w:eastAsia="Calibri"/>
                <w:szCs w:val="22"/>
              </w:rPr>
              <w:t>One past court case is presented, but is not summarized</w:t>
            </w:r>
          </w:p>
        </w:tc>
        <w:tc>
          <w:tcPr>
            <w:tcW w:w="1558" w:type="dxa"/>
            <w:shd w:val="clear" w:color="auto" w:fill="EDEDED"/>
          </w:tcPr>
          <w:p w14:paraId="79AD270D" w14:textId="77777777" w:rsidR="00F7098B" w:rsidRPr="00473F02" w:rsidRDefault="00F7098B" w:rsidP="00897DD4">
            <w:pPr>
              <w:rPr>
                <w:rFonts w:eastAsia="Calibri"/>
                <w:szCs w:val="22"/>
              </w:rPr>
            </w:pPr>
            <w:r w:rsidRPr="00473F02">
              <w:rPr>
                <w:rFonts w:eastAsia="Calibri"/>
                <w:szCs w:val="22"/>
              </w:rPr>
              <w:t>At least one court case is presented, but is not clearly related to the same amendment</w:t>
            </w:r>
          </w:p>
        </w:tc>
        <w:tc>
          <w:tcPr>
            <w:tcW w:w="1559" w:type="dxa"/>
            <w:shd w:val="clear" w:color="auto" w:fill="EDEDED"/>
          </w:tcPr>
          <w:p w14:paraId="02C02426" w14:textId="77777777" w:rsidR="00F7098B" w:rsidRPr="00473F02" w:rsidRDefault="00F7098B" w:rsidP="00897DD4">
            <w:pPr>
              <w:rPr>
                <w:rFonts w:eastAsia="Calibri"/>
                <w:szCs w:val="22"/>
              </w:rPr>
            </w:pPr>
            <w:r w:rsidRPr="00473F02">
              <w:rPr>
                <w:rFonts w:eastAsia="Calibri"/>
                <w:szCs w:val="22"/>
              </w:rPr>
              <w:t>Two court cases that are related to the same amendment are presented, but only partially</w:t>
            </w:r>
            <w:r>
              <w:rPr>
                <w:rFonts w:eastAsia="Calibri"/>
                <w:szCs w:val="22"/>
              </w:rPr>
              <w:t xml:space="preserve"> or inaccurately</w:t>
            </w:r>
            <w:r w:rsidRPr="00473F02">
              <w:rPr>
                <w:rFonts w:eastAsia="Calibri"/>
                <w:szCs w:val="22"/>
              </w:rPr>
              <w:t xml:space="preserve"> summarized</w:t>
            </w:r>
          </w:p>
        </w:tc>
        <w:tc>
          <w:tcPr>
            <w:tcW w:w="1559" w:type="dxa"/>
            <w:shd w:val="clear" w:color="auto" w:fill="EDEDED"/>
          </w:tcPr>
          <w:p w14:paraId="20377430" w14:textId="77777777" w:rsidR="00F7098B" w:rsidRPr="00473F02" w:rsidRDefault="00F7098B" w:rsidP="00897DD4">
            <w:pPr>
              <w:rPr>
                <w:rFonts w:eastAsia="Calibri"/>
                <w:szCs w:val="22"/>
              </w:rPr>
            </w:pPr>
            <w:r w:rsidRPr="00473F02">
              <w:rPr>
                <w:rFonts w:eastAsia="Calibri"/>
                <w:szCs w:val="22"/>
              </w:rPr>
              <w:t>Students present two past court cases that deal with the same amendment &amp;</w:t>
            </w:r>
            <w:r>
              <w:rPr>
                <w:rFonts w:eastAsia="Calibri"/>
                <w:szCs w:val="22"/>
              </w:rPr>
              <w:t xml:space="preserve"> accurately</w:t>
            </w:r>
            <w:r w:rsidRPr="00473F02">
              <w:rPr>
                <w:rFonts w:eastAsia="Calibri"/>
                <w:szCs w:val="22"/>
              </w:rPr>
              <w:t xml:space="preserve"> summarize the outcome of the case</w:t>
            </w:r>
          </w:p>
        </w:tc>
      </w:tr>
      <w:bookmarkEnd w:id="0"/>
      <w:tr w:rsidR="00F7098B" w:rsidRPr="00426A51" w14:paraId="02802FE0" w14:textId="77777777" w:rsidTr="00897DD4">
        <w:tc>
          <w:tcPr>
            <w:tcW w:w="1558" w:type="dxa"/>
            <w:shd w:val="clear" w:color="auto" w:fill="A5A5A5"/>
          </w:tcPr>
          <w:p w14:paraId="2FF0E4D8" w14:textId="77777777" w:rsidR="00F7098B" w:rsidRPr="00473F02" w:rsidRDefault="00F7098B" w:rsidP="00897DD4">
            <w:pPr>
              <w:rPr>
                <w:rFonts w:eastAsia="Calibri"/>
                <w:b/>
                <w:bCs/>
                <w:szCs w:val="22"/>
              </w:rPr>
            </w:pPr>
            <w:r w:rsidRPr="00473F02">
              <w:rPr>
                <w:rFonts w:eastAsia="Calibri"/>
                <w:b/>
                <w:bCs/>
                <w:szCs w:val="22"/>
              </w:rPr>
              <w:t>Action Plan</w:t>
            </w:r>
          </w:p>
        </w:tc>
        <w:tc>
          <w:tcPr>
            <w:tcW w:w="1558" w:type="dxa"/>
            <w:shd w:val="clear" w:color="auto" w:fill="DBDBDB"/>
          </w:tcPr>
          <w:p w14:paraId="47880484" w14:textId="77777777" w:rsidR="00F7098B" w:rsidRPr="00473F02" w:rsidRDefault="00F7098B" w:rsidP="00897DD4">
            <w:pPr>
              <w:rPr>
                <w:rFonts w:eastAsia="Calibri"/>
                <w:szCs w:val="22"/>
              </w:rPr>
            </w:pPr>
            <w:r w:rsidRPr="00473F02">
              <w:rPr>
                <w:rFonts w:eastAsia="Calibri"/>
                <w:szCs w:val="22"/>
              </w:rPr>
              <w:t>No plan for how to address the issue in the article is presented</w:t>
            </w:r>
          </w:p>
        </w:tc>
        <w:tc>
          <w:tcPr>
            <w:tcW w:w="1558" w:type="dxa"/>
            <w:shd w:val="clear" w:color="auto" w:fill="DBDBDB"/>
          </w:tcPr>
          <w:p w14:paraId="482211D2" w14:textId="77777777" w:rsidR="00F7098B" w:rsidRPr="00473F02" w:rsidRDefault="00F7098B" w:rsidP="00897DD4">
            <w:pPr>
              <w:rPr>
                <w:rFonts w:eastAsia="Calibri"/>
                <w:szCs w:val="22"/>
              </w:rPr>
            </w:pPr>
            <w:r w:rsidRPr="00473F02">
              <w:rPr>
                <w:rFonts w:eastAsia="Calibri"/>
                <w:szCs w:val="22"/>
              </w:rPr>
              <w:t>The students provide opinions on the issue, but no real action plan to address it</w:t>
            </w:r>
          </w:p>
        </w:tc>
        <w:tc>
          <w:tcPr>
            <w:tcW w:w="1558" w:type="dxa"/>
            <w:shd w:val="clear" w:color="auto" w:fill="DBDBDB"/>
          </w:tcPr>
          <w:p w14:paraId="5E128545" w14:textId="77777777" w:rsidR="00F7098B" w:rsidRPr="00473F02" w:rsidRDefault="00F7098B" w:rsidP="00897DD4">
            <w:pPr>
              <w:rPr>
                <w:rFonts w:eastAsia="Calibri"/>
                <w:szCs w:val="22"/>
              </w:rPr>
            </w:pPr>
            <w:r w:rsidRPr="00473F02">
              <w:rPr>
                <w:rFonts w:eastAsia="Calibri"/>
                <w:szCs w:val="22"/>
              </w:rPr>
              <w:t>The students provide an action plan, but they do not cite evidence from the cases or article</w:t>
            </w:r>
          </w:p>
        </w:tc>
        <w:tc>
          <w:tcPr>
            <w:tcW w:w="1559" w:type="dxa"/>
            <w:shd w:val="clear" w:color="auto" w:fill="DBDBDB"/>
          </w:tcPr>
          <w:p w14:paraId="078F9C0F" w14:textId="77777777" w:rsidR="00F7098B" w:rsidRPr="00473F02" w:rsidRDefault="00F7098B" w:rsidP="00897DD4">
            <w:pPr>
              <w:rPr>
                <w:rFonts w:eastAsia="Calibri"/>
                <w:szCs w:val="22"/>
              </w:rPr>
            </w:pPr>
            <w:r w:rsidRPr="00473F02">
              <w:rPr>
                <w:rFonts w:eastAsia="Calibri"/>
                <w:szCs w:val="22"/>
              </w:rPr>
              <w:t>The students cite either the article or the cases when developing an action plan</w:t>
            </w:r>
          </w:p>
        </w:tc>
        <w:tc>
          <w:tcPr>
            <w:tcW w:w="1559" w:type="dxa"/>
            <w:shd w:val="clear" w:color="auto" w:fill="DBDBDB"/>
          </w:tcPr>
          <w:p w14:paraId="2B62A5D2" w14:textId="77777777" w:rsidR="00F7098B" w:rsidRPr="00473F02" w:rsidRDefault="00F7098B" w:rsidP="00897DD4">
            <w:pPr>
              <w:rPr>
                <w:rFonts w:eastAsia="Calibri"/>
                <w:szCs w:val="22"/>
              </w:rPr>
            </w:pPr>
            <w:r w:rsidRPr="00473F02">
              <w:rPr>
                <w:rFonts w:eastAsia="Calibri"/>
                <w:szCs w:val="22"/>
              </w:rPr>
              <w:t>The students cite both the article and each court case to create an action plan to solve the problem presented by the article</w:t>
            </w:r>
          </w:p>
        </w:tc>
      </w:tr>
      <w:tr w:rsidR="00F7098B" w:rsidRPr="00426A51" w14:paraId="41C73D79" w14:textId="77777777" w:rsidTr="00897DD4">
        <w:tc>
          <w:tcPr>
            <w:tcW w:w="1558" w:type="dxa"/>
            <w:shd w:val="clear" w:color="auto" w:fill="A5A5A5"/>
          </w:tcPr>
          <w:p w14:paraId="0AB95BE7" w14:textId="77777777" w:rsidR="00F7098B" w:rsidRPr="00473F02" w:rsidRDefault="00F7098B" w:rsidP="00897DD4">
            <w:pPr>
              <w:rPr>
                <w:rFonts w:eastAsia="Calibri"/>
                <w:b/>
                <w:bCs/>
                <w:szCs w:val="22"/>
              </w:rPr>
            </w:pPr>
            <w:r w:rsidRPr="00473F02">
              <w:rPr>
                <w:rFonts w:eastAsia="Calibri"/>
                <w:b/>
                <w:bCs/>
                <w:szCs w:val="22"/>
              </w:rPr>
              <w:t>Presentation</w:t>
            </w:r>
          </w:p>
        </w:tc>
        <w:tc>
          <w:tcPr>
            <w:tcW w:w="1558" w:type="dxa"/>
            <w:shd w:val="clear" w:color="auto" w:fill="EDEDED"/>
          </w:tcPr>
          <w:p w14:paraId="040750E4" w14:textId="77777777" w:rsidR="00F7098B" w:rsidRPr="00473F02" w:rsidRDefault="00F7098B" w:rsidP="00897DD4">
            <w:pPr>
              <w:rPr>
                <w:rFonts w:eastAsia="Calibri"/>
                <w:szCs w:val="22"/>
              </w:rPr>
            </w:pPr>
            <w:r w:rsidRPr="00473F02">
              <w:rPr>
                <w:rFonts w:eastAsia="Calibri"/>
                <w:szCs w:val="22"/>
              </w:rPr>
              <w:t>The presentation was incomplete; the presentation did not include any form of aides</w:t>
            </w:r>
          </w:p>
        </w:tc>
        <w:tc>
          <w:tcPr>
            <w:tcW w:w="1558" w:type="dxa"/>
            <w:shd w:val="clear" w:color="auto" w:fill="EDEDED"/>
          </w:tcPr>
          <w:p w14:paraId="27B6E621" w14:textId="77777777" w:rsidR="00F7098B" w:rsidRPr="00473F02" w:rsidRDefault="00F7098B" w:rsidP="00897DD4">
            <w:pPr>
              <w:rPr>
                <w:rFonts w:eastAsia="Calibri"/>
                <w:szCs w:val="22"/>
              </w:rPr>
            </w:pPr>
            <w:r w:rsidRPr="00473F02">
              <w:rPr>
                <w:rFonts w:eastAsia="Calibri"/>
                <w:szCs w:val="22"/>
              </w:rPr>
              <w:t>One or more of the students did not participate; the presentation did not include a visual aid and was more than three minutes off the time limit</w:t>
            </w:r>
          </w:p>
        </w:tc>
        <w:tc>
          <w:tcPr>
            <w:tcW w:w="1558" w:type="dxa"/>
            <w:shd w:val="clear" w:color="auto" w:fill="EDEDED"/>
          </w:tcPr>
          <w:p w14:paraId="2EA74A1F" w14:textId="77777777" w:rsidR="00F7098B" w:rsidRPr="00473F02" w:rsidRDefault="00F7098B" w:rsidP="00897DD4">
            <w:pPr>
              <w:rPr>
                <w:rFonts w:eastAsia="Calibri"/>
                <w:szCs w:val="22"/>
              </w:rPr>
            </w:pPr>
            <w:r w:rsidRPr="00473F02">
              <w:rPr>
                <w:rFonts w:eastAsia="Calibri"/>
                <w:szCs w:val="22"/>
              </w:rPr>
              <w:t xml:space="preserve">Each student minimally participated; the presentation included 1 visual aid and lasted within 3 minutes of the </w:t>
            </w:r>
            <w:proofErr w:type="gramStart"/>
            <w:r w:rsidRPr="00473F02">
              <w:rPr>
                <w:rFonts w:eastAsia="Calibri"/>
                <w:szCs w:val="22"/>
              </w:rPr>
              <w:t>12-20 minute</w:t>
            </w:r>
            <w:proofErr w:type="gramEnd"/>
            <w:r w:rsidRPr="00473F02">
              <w:rPr>
                <w:rFonts w:eastAsia="Calibri"/>
                <w:szCs w:val="22"/>
              </w:rPr>
              <w:t xml:space="preserve"> time limit</w:t>
            </w:r>
          </w:p>
        </w:tc>
        <w:tc>
          <w:tcPr>
            <w:tcW w:w="1559" w:type="dxa"/>
            <w:shd w:val="clear" w:color="auto" w:fill="EDEDED"/>
          </w:tcPr>
          <w:p w14:paraId="62D35ACE" w14:textId="77777777" w:rsidR="00F7098B" w:rsidRPr="00473F02" w:rsidRDefault="00F7098B" w:rsidP="00897DD4">
            <w:pPr>
              <w:rPr>
                <w:rFonts w:eastAsia="Calibri"/>
                <w:szCs w:val="22"/>
              </w:rPr>
            </w:pPr>
            <w:r w:rsidRPr="00473F02">
              <w:rPr>
                <w:rFonts w:eastAsia="Calibri"/>
                <w:szCs w:val="22"/>
              </w:rPr>
              <w:t xml:space="preserve">Each student participated; the presentation included 1 visual aid and was within 1 minute 30 seconds of the </w:t>
            </w:r>
            <w:proofErr w:type="gramStart"/>
            <w:r w:rsidRPr="00473F02">
              <w:rPr>
                <w:rFonts w:eastAsia="Calibri"/>
                <w:szCs w:val="22"/>
              </w:rPr>
              <w:t>12-20 minute</w:t>
            </w:r>
            <w:proofErr w:type="gramEnd"/>
            <w:r w:rsidRPr="00473F02">
              <w:rPr>
                <w:rFonts w:eastAsia="Calibri"/>
                <w:szCs w:val="22"/>
              </w:rPr>
              <w:t xml:space="preserve"> time limit</w:t>
            </w:r>
          </w:p>
        </w:tc>
        <w:tc>
          <w:tcPr>
            <w:tcW w:w="1559" w:type="dxa"/>
            <w:shd w:val="clear" w:color="auto" w:fill="EDEDED"/>
          </w:tcPr>
          <w:p w14:paraId="614F7EFB" w14:textId="77777777" w:rsidR="00F7098B" w:rsidRPr="00473F02" w:rsidRDefault="00F7098B" w:rsidP="00897DD4">
            <w:pPr>
              <w:rPr>
                <w:rFonts w:eastAsia="Calibri"/>
                <w:szCs w:val="22"/>
              </w:rPr>
            </w:pPr>
            <w:r w:rsidRPr="00473F02">
              <w:rPr>
                <w:rFonts w:eastAsia="Calibri"/>
                <w:szCs w:val="22"/>
              </w:rPr>
              <w:t>Each student in the group actively participated; the presentation includes 1 visual aid and lasted 12-20 minutes</w:t>
            </w:r>
          </w:p>
        </w:tc>
      </w:tr>
    </w:tbl>
    <w:p w14:paraId="290F229A" w14:textId="472A9424" w:rsidR="004B0696" w:rsidRDefault="004B0696"/>
    <w:sectPr w:rsidR="004B0696" w:rsidSect="0079590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F7D89"/>
    <w:multiLevelType w:val="hybridMultilevel"/>
    <w:tmpl w:val="7D14E8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B7198A"/>
    <w:multiLevelType w:val="hybridMultilevel"/>
    <w:tmpl w:val="F5D6A1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035946"/>
    <w:multiLevelType w:val="hybridMultilevel"/>
    <w:tmpl w:val="14B84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9907542"/>
    <w:multiLevelType w:val="hybridMultilevel"/>
    <w:tmpl w:val="DB24B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70"/>
    <w:rsid w:val="000628E7"/>
    <w:rsid w:val="004B0696"/>
    <w:rsid w:val="0079590E"/>
    <w:rsid w:val="00804353"/>
    <w:rsid w:val="00A77870"/>
    <w:rsid w:val="00A90C94"/>
    <w:rsid w:val="00BD0A3B"/>
    <w:rsid w:val="00F70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E57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787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7870"/>
    <w:pPr>
      <w:jc w:val="center"/>
    </w:pPr>
    <w:rPr>
      <w:b/>
      <w:bCs/>
    </w:rPr>
  </w:style>
  <w:style w:type="character" w:customStyle="1" w:styleId="TitleChar">
    <w:name w:val="Title Char"/>
    <w:basedOn w:val="DefaultParagraphFont"/>
    <w:link w:val="Title"/>
    <w:rsid w:val="00A77870"/>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5816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D. Roseboom</dc:creator>
  <cp:keywords/>
  <dc:description/>
  <cp:lastModifiedBy>Jensen Roseboom</cp:lastModifiedBy>
  <cp:revision>3</cp:revision>
  <dcterms:created xsi:type="dcterms:W3CDTF">2016-12-01T01:59:00Z</dcterms:created>
  <dcterms:modified xsi:type="dcterms:W3CDTF">2017-10-18T15:22:00Z</dcterms:modified>
</cp:coreProperties>
</file>